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311CD" w14:textId="77777777" w:rsidR="00893543" w:rsidRDefault="00893543"/>
    <w:p w14:paraId="7ADED119" w14:textId="0A6C89F9" w:rsidR="00893543" w:rsidRDefault="00000000">
      <w:pPr>
        <w:rPr>
          <w:b/>
          <w:i/>
          <w:sz w:val="28"/>
          <w:szCs w:val="24"/>
        </w:rPr>
      </w:pPr>
      <w:r>
        <w:rPr>
          <w:b/>
          <w:i/>
          <w:sz w:val="28"/>
          <w:szCs w:val="24"/>
        </w:rPr>
        <w:t>Isaiah 62 Solemn Assembly</w:t>
      </w:r>
      <w:r w:rsidR="002723E3">
        <w:rPr>
          <w:b/>
          <w:i/>
          <w:sz w:val="28"/>
          <w:szCs w:val="24"/>
        </w:rPr>
        <w:t>:</w:t>
      </w:r>
      <w:r>
        <w:rPr>
          <w:b/>
          <w:i/>
          <w:sz w:val="28"/>
          <w:szCs w:val="24"/>
        </w:rPr>
        <w:t xml:space="preserve"> 21 Days of Fasting and Praying for Israel</w:t>
      </w:r>
    </w:p>
    <w:p w14:paraId="3354BA48" w14:textId="089C6FB4" w:rsidR="008D36A7" w:rsidRPr="008D36A7" w:rsidRDefault="008D36A7">
      <w:pPr>
        <w:rPr>
          <w:sz w:val="24"/>
          <w:szCs w:val="24"/>
        </w:rPr>
      </w:pPr>
      <w:r>
        <w:rPr>
          <w:sz w:val="24"/>
          <w:szCs w:val="24"/>
        </w:rPr>
        <w:t>Joel 2 called for a Solemn Assembly.</w:t>
      </w:r>
    </w:p>
    <w:p w14:paraId="3A7B1C66" w14:textId="77777777" w:rsidR="00893543" w:rsidRDefault="00000000">
      <w:pPr>
        <w:rPr>
          <w:sz w:val="24"/>
          <w:szCs w:val="24"/>
        </w:rPr>
      </w:pPr>
      <w:r>
        <w:rPr>
          <w:sz w:val="24"/>
          <w:szCs w:val="24"/>
        </w:rPr>
        <w:t>We will briefly look at Joel 2 to give us an even more emphasis on why fast and pray for 21 days for Israel.</w:t>
      </w:r>
    </w:p>
    <w:p w14:paraId="1FFD48C0" w14:textId="3B92D119" w:rsidR="00893543" w:rsidRDefault="00000000">
      <w:pPr>
        <w:rPr>
          <w:sz w:val="24"/>
          <w:szCs w:val="24"/>
        </w:rPr>
      </w:pPr>
      <w:r>
        <w:rPr>
          <w:sz w:val="24"/>
          <w:szCs w:val="24"/>
        </w:rPr>
        <w:t>We are looking at Joel 2</w:t>
      </w:r>
      <w:r w:rsidR="002723E3">
        <w:rPr>
          <w:sz w:val="24"/>
          <w:szCs w:val="24"/>
        </w:rPr>
        <w:t xml:space="preserve"> </w:t>
      </w:r>
      <w:r>
        <w:rPr>
          <w:sz w:val="24"/>
          <w:szCs w:val="24"/>
        </w:rPr>
        <w:t>because this prophet provides a template for God’s people to agree with the heart of God as His purposes unfolds.</w:t>
      </w:r>
    </w:p>
    <w:p w14:paraId="52DCC378" w14:textId="77777777" w:rsidR="00893543" w:rsidRDefault="00000000">
      <w:pPr>
        <w:rPr>
          <w:sz w:val="24"/>
          <w:szCs w:val="24"/>
        </w:rPr>
      </w:pPr>
      <w:r>
        <w:rPr>
          <w:sz w:val="24"/>
          <w:szCs w:val="24"/>
        </w:rPr>
        <w:t>This chapter in Joel is also called a “crisis manual.”</w:t>
      </w:r>
    </w:p>
    <w:p w14:paraId="7A43A4A3" w14:textId="4D96F7AA" w:rsidR="00893543" w:rsidRDefault="002723E3">
      <w:pPr>
        <w:rPr>
          <w:sz w:val="24"/>
          <w:szCs w:val="24"/>
        </w:rPr>
      </w:pPr>
      <w:r>
        <w:rPr>
          <w:sz w:val="24"/>
          <w:szCs w:val="24"/>
        </w:rPr>
        <w:t>Also,</w:t>
      </w:r>
      <w:r w:rsidR="00000000">
        <w:rPr>
          <w:sz w:val="24"/>
          <w:szCs w:val="24"/>
        </w:rPr>
        <w:t xml:space="preserve"> an outpouring manual because of Joel 2:12-17. When the people of God yield to the prophetic exhortation of these verses history attest to change as engagement in the Spirit is done. This kind of engagement can be disruptive for both the better </w:t>
      </w:r>
      <w:r>
        <w:rPr>
          <w:sz w:val="24"/>
          <w:szCs w:val="24"/>
        </w:rPr>
        <w:t>and</w:t>
      </w:r>
      <w:r w:rsidR="00000000">
        <w:rPr>
          <w:sz w:val="24"/>
          <w:szCs w:val="24"/>
        </w:rPr>
        <w:t xml:space="preserve"> the worse.</w:t>
      </w:r>
    </w:p>
    <w:p w14:paraId="100FFD73" w14:textId="77777777" w:rsidR="00893543" w:rsidRDefault="00000000">
      <w:pPr>
        <w:rPr>
          <w:sz w:val="24"/>
          <w:szCs w:val="24"/>
        </w:rPr>
      </w:pPr>
      <w:r>
        <w:rPr>
          <w:sz w:val="24"/>
          <w:szCs w:val="24"/>
        </w:rPr>
        <w:t>Let us look at verses 12-17</w:t>
      </w:r>
    </w:p>
    <w:p w14:paraId="507ADE8C" w14:textId="2CCAB68D" w:rsidR="00893543" w:rsidRDefault="00000000">
      <w:pPr>
        <w:rPr>
          <w:sz w:val="24"/>
          <w:szCs w:val="24"/>
        </w:rPr>
      </w:pPr>
      <w:r>
        <w:rPr>
          <w:sz w:val="24"/>
          <w:szCs w:val="24"/>
        </w:rPr>
        <w:t>In the MSG translation it is very graphic and practical in its expression</w:t>
      </w:r>
      <w:r w:rsidR="00BC7AAD">
        <w:rPr>
          <w:sz w:val="24"/>
          <w:szCs w:val="24"/>
        </w:rPr>
        <w:t>:</w:t>
      </w:r>
    </w:p>
    <w:p w14:paraId="34BCE503" w14:textId="748E862E" w:rsidR="00893543" w:rsidRDefault="00000000">
      <w:pPr>
        <w:rPr>
          <w:sz w:val="24"/>
          <w:szCs w:val="24"/>
        </w:rPr>
      </w:pPr>
      <w:r>
        <w:rPr>
          <w:sz w:val="24"/>
          <w:szCs w:val="24"/>
        </w:rPr>
        <w:t xml:space="preserve">“But there’s also this, </w:t>
      </w:r>
      <w:r w:rsidR="00BC7AAD">
        <w:rPr>
          <w:sz w:val="24"/>
          <w:szCs w:val="24"/>
        </w:rPr>
        <w:br/>
      </w:r>
      <w:r>
        <w:rPr>
          <w:sz w:val="24"/>
          <w:szCs w:val="24"/>
        </w:rPr>
        <w:t xml:space="preserve">it’s not too late— God’s personal </w:t>
      </w:r>
      <w:r w:rsidR="00BC7AAD">
        <w:rPr>
          <w:sz w:val="24"/>
          <w:szCs w:val="24"/>
        </w:rPr>
        <w:t>Message! —</w:t>
      </w:r>
      <w:r>
        <w:rPr>
          <w:sz w:val="24"/>
          <w:szCs w:val="24"/>
        </w:rPr>
        <w:t xml:space="preserve"> </w:t>
      </w:r>
      <w:r w:rsidR="00BC7AAD">
        <w:rPr>
          <w:sz w:val="24"/>
          <w:szCs w:val="24"/>
        </w:rPr>
        <w:br/>
      </w:r>
      <w:r>
        <w:rPr>
          <w:sz w:val="24"/>
          <w:szCs w:val="24"/>
        </w:rPr>
        <w:t xml:space="preserve">“Come back to me and really mean it! </w:t>
      </w:r>
      <w:r w:rsidR="00BC7AAD">
        <w:rPr>
          <w:sz w:val="24"/>
          <w:szCs w:val="24"/>
        </w:rPr>
        <w:br/>
      </w:r>
      <w:r>
        <w:rPr>
          <w:sz w:val="24"/>
          <w:szCs w:val="24"/>
        </w:rPr>
        <w:t xml:space="preserve">Come fasting and weeping, sorry for your sins!” </w:t>
      </w:r>
      <w:r w:rsidR="00BC7AAD">
        <w:rPr>
          <w:sz w:val="24"/>
          <w:szCs w:val="24"/>
        </w:rPr>
        <w:br/>
      </w:r>
      <w:r>
        <w:rPr>
          <w:sz w:val="24"/>
          <w:szCs w:val="24"/>
        </w:rPr>
        <w:t xml:space="preserve">Change your life, not just your clothes. </w:t>
      </w:r>
      <w:r w:rsidR="00BC7AAD">
        <w:rPr>
          <w:sz w:val="24"/>
          <w:szCs w:val="24"/>
        </w:rPr>
        <w:br/>
      </w:r>
      <w:r>
        <w:rPr>
          <w:sz w:val="24"/>
          <w:szCs w:val="24"/>
        </w:rPr>
        <w:t xml:space="preserve">Come back to God, your God. </w:t>
      </w:r>
      <w:r w:rsidR="00BC7AAD">
        <w:rPr>
          <w:sz w:val="24"/>
          <w:szCs w:val="24"/>
        </w:rPr>
        <w:br/>
      </w:r>
      <w:r>
        <w:rPr>
          <w:sz w:val="24"/>
          <w:szCs w:val="24"/>
        </w:rPr>
        <w:t xml:space="preserve">And here’s why: God is kind and merciful. </w:t>
      </w:r>
      <w:r w:rsidR="00BC7AAD">
        <w:rPr>
          <w:sz w:val="24"/>
          <w:szCs w:val="24"/>
        </w:rPr>
        <w:br/>
      </w:r>
      <w:r>
        <w:rPr>
          <w:sz w:val="24"/>
          <w:szCs w:val="24"/>
        </w:rPr>
        <w:t xml:space="preserve">He takes a deep breath, puts up with a lot, </w:t>
      </w:r>
      <w:r w:rsidR="00BC7AAD">
        <w:rPr>
          <w:sz w:val="24"/>
          <w:szCs w:val="24"/>
        </w:rPr>
        <w:br/>
      </w:r>
      <w:r>
        <w:rPr>
          <w:sz w:val="24"/>
          <w:szCs w:val="24"/>
        </w:rPr>
        <w:t xml:space="preserve">This most patient God, extravagant in love, </w:t>
      </w:r>
      <w:r w:rsidR="00BC7AAD">
        <w:rPr>
          <w:sz w:val="24"/>
          <w:szCs w:val="24"/>
        </w:rPr>
        <w:br/>
      </w:r>
      <w:r>
        <w:rPr>
          <w:sz w:val="24"/>
          <w:szCs w:val="24"/>
        </w:rPr>
        <w:t xml:space="preserve">always ready to cancel catastrophe. </w:t>
      </w:r>
    </w:p>
    <w:p w14:paraId="4DAA8665" w14:textId="77777777" w:rsidR="00893543" w:rsidRDefault="00000000">
      <w:pPr>
        <w:rPr>
          <w:sz w:val="24"/>
          <w:szCs w:val="24"/>
        </w:rPr>
      </w:pPr>
      <w:r>
        <w:rPr>
          <w:sz w:val="24"/>
          <w:szCs w:val="24"/>
        </w:rPr>
        <w:t>(To be continued.)</w:t>
      </w:r>
    </w:p>
    <w:sectPr w:rsidR="00893543">
      <w:headerReference w:type="default" r:id="rId7"/>
      <w:footerReference w:type="default" r:id="rId8"/>
      <w:pgSz w:w="12240" w:h="15840"/>
      <w:pgMar w:top="1440"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321AA" w14:textId="77777777" w:rsidR="00ED6AE1" w:rsidRDefault="00ED6AE1">
      <w:pPr>
        <w:spacing w:after="0" w:line="240" w:lineRule="auto"/>
      </w:pPr>
      <w:r>
        <w:separator/>
      </w:r>
    </w:p>
  </w:endnote>
  <w:endnote w:type="continuationSeparator" w:id="0">
    <w:p w14:paraId="63C00D54" w14:textId="77777777" w:rsidR="00ED6AE1" w:rsidRDefault="00ED6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3AB8" w14:textId="77777777" w:rsidR="00893543" w:rsidRDefault="00000000">
    <w:pPr>
      <w:pStyle w:val="Footer"/>
      <w:pBdr>
        <w:top w:val="thinThickSmallGap" w:sz="24" w:space="1" w:color="622423"/>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rPr>
        <w:rFonts w:ascii="Cambria" w:hAnsi="Cambria"/>
      </w:rPr>
      <w:instrText>PAGE</w:instrText>
    </w:r>
    <w:r>
      <w:rPr>
        <w:rFonts w:ascii="Cambria" w:hAnsi="Cambria"/>
      </w:rPr>
      <w:fldChar w:fldCharType="separate"/>
    </w:r>
    <w:r>
      <w:rPr>
        <w:rFonts w:ascii="Cambria" w:hAnsi="Cambria"/>
      </w:rPr>
      <w:t>1</w:t>
    </w:r>
    <w:r>
      <w:rPr>
        <w:rFonts w:ascii="Cambria" w:hAnsi="Cambria"/>
      </w:rPr>
      <w:fldChar w:fldCharType="end"/>
    </w:r>
  </w:p>
  <w:p w14:paraId="02CD4B23" w14:textId="77777777" w:rsidR="00893543" w:rsidRDefault="00893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61F00" w14:textId="77777777" w:rsidR="00ED6AE1" w:rsidRDefault="00ED6AE1">
      <w:pPr>
        <w:spacing w:after="0" w:line="240" w:lineRule="auto"/>
      </w:pPr>
      <w:r>
        <w:separator/>
      </w:r>
    </w:p>
  </w:footnote>
  <w:footnote w:type="continuationSeparator" w:id="0">
    <w:p w14:paraId="4A3FF45F" w14:textId="77777777" w:rsidR="00ED6AE1" w:rsidRDefault="00ED6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id w:val="1204787097"/>
      <w:dataBinding w:prefixMappings="xmlns:ns0='http://schemas.openxmlformats.org/package/2006/metadata/core-properties' xmlns:ns1='http://purl.org/dc/elements/1.1/'" w:xpath="/ns0:coreProperties[1]/ns1:title[1]" w:storeItemID="{6C3C8BC8-F283-45AE-878A-BAB7291924A1}"/>
      <w:text/>
    </w:sdtPr>
    <w:sdtContent>
      <w:p w14:paraId="0594E7F4" w14:textId="77777777" w:rsidR="00893543" w:rsidRDefault="00000000">
        <w:pPr>
          <w:pStyle w:val="Header"/>
          <w:spacing w:line="276" w:lineRule="auto"/>
          <w:rPr>
            <w:b/>
            <w:i/>
            <w:sz w:val="36"/>
          </w:rPr>
        </w:pPr>
        <w:r>
          <w:rPr>
            <w:b/>
            <w:i/>
            <w:sz w:val="36"/>
          </w:rPr>
          <w:t>Forerunners for Christ Los Angeles</w:t>
        </w:r>
      </w:p>
    </w:sdtContent>
  </w:sdt>
  <w:p w14:paraId="3C933676" w14:textId="77777777" w:rsidR="00893543" w:rsidRDefault="00000000">
    <w:pPr>
      <w:pStyle w:val="Header"/>
      <w:spacing w:line="276" w:lineRule="auto"/>
      <w:rPr>
        <w:b/>
        <w:sz w:val="24"/>
      </w:rPr>
    </w:pPr>
    <w:sdt>
      <w:sdtPr>
        <w:id w:val="-1797133266"/>
        <w:date w:fullDate="2023-06-03T00:00:00Z">
          <w:dateFormat w:val="MMMM d, yyyy"/>
          <w:lid w:val="en-US"/>
          <w:storeMappedDataAs w:val="dateTime"/>
          <w:calendar w:val="gregorian"/>
        </w:date>
      </w:sdtPr>
      <w:sdtContent>
        <w:r>
          <w:rPr>
            <w:b/>
            <w:sz w:val="24"/>
          </w:rPr>
          <w:t>June 3, 2023</w:t>
        </w:r>
      </w:sdtContent>
    </w:sdt>
    <w:r>
      <w:rPr>
        <w:b/>
        <w:sz w:val="24"/>
      </w:rPr>
      <w:t xml:space="preserve"> – The Cry of the Bride: Maranatha – Erlinda Cruz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3543"/>
    <w:rsid w:val="002723E3"/>
    <w:rsid w:val="00315A7C"/>
    <w:rsid w:val="00733763"/>
    <w:rsid w:val="00893543"/>
    <w:rsid w:val="008D36A7"/>
    <w:rsid w:val="009E25E5"/>
    <w:rsid w:val="00BC7AAD"/>
    <w:rsid w:val="00ED6AE1"/>
    <w:rsid w:val="00F551C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0CEFF"/>
  <w15:docId w15:val="{925780FA-51A1-476E-99F0-C58415B3E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8B5E91"/>
  </w:style>
  <w:style w:type="character" w:customStyle="1" w:styleId="FooterChar">
    <w:name w:val="Footer Char"/>
    <w:basedOn w:val="DefaultParagraphFont"/>
    <w:link w:val="Footer"/>
    <w:uiPriority w:val="99"/>
    <w:qFormat/>
    <w:rsid w:val="008B5E91"/>
  </w:style>
  <w:style w:type="character" w:customStyle="1" w:styleId="BalloonTextChar">
    <w:name w:val="Balloon Text Char"/>
    <w:basedOn w:val="DefaultParagraphFont"/>
    <w:link w:val="BalloonText"/>
    <w:uiPriority w:val="99"/>
    <w:semiHidden/>
    <w:qFormat/>
    <w:rsid w:val="008B5E91"/>
    <w:rPr>
      <w:rFonts w:ascii="Tahoma" w:hAnsi="Tahoma" w:cs="Tahoma"/>
      <w:sz w:val="16"/>
      <w:szCs w:val="16"/>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8B5E9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subject/>
  <dc:creator>Judah's Tribe</dc:creator>
  <dc:description/>
  <cp:lastModifiedBy>Panopio,Angelo Christian</cp:lastModifiedBy>
  <cp:revision>20</cp:revision>
  <dcterms:created xsi:type="dcterms:W3CDTF">2023-07-04T20:03:00Z</dcterms:created>
  <dcterms:modified xsi:type="dcterms:W3CDTF">2023-11-14T16:08:00Z</dcterms:modified>
  <dc:language>en-US</dc:language>
</cp:coreProperties>
</file>